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43" w:rsidRDefault="003B2843">
      <w:pPr>
        <w:rPr>
          <w:rFonts w:eastAsia="標楷體"/>
          <w:sz w:val="28"/>
        </w:rPr>
      </w:pPr>
      <w:r>
        <w:rPr>
          <w:rFonts w:eastAsia="標楷體"/>
          <w:sz w:val="28"/>
        </w:rPr>
        <w:t>仁愛堂執行處</w:t>
      </w:r>
      <w:r>
        <w:rPr>
          <w:rFonts w:eastAsia="標楷體" w:hint="eastAsia"/>
          <w:sz w:val="28"/>
        </w:rPr>
        <w:t>Yan Oi Tong Operating Authority</w:t>
      </w:r>
    </w:p>
    <w:p w:rsidR="003B2843" w:rsidRPr="0032684B" w:rsidRDefault="003B2843">
      <w:pPr>
        <w:rPr>
          <w:rFonts w:eastAsia="標楷體" w:hint="eastAsia"/>
          <w:b/>
          <w:bCs/>
          <w:lang w:eastAsia="zh-HK"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</w:t>
      </w:r>
      <w:bookmarkStart w:id="0" w:name="_GoBack"/>
      <w:bookmarkEnd w:id="0"/>
    </w:p>
    <w:p w:rsidR="003B2843" w:rsidRDefault="003B2843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/>
          <w:kern w:val="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63"/>
        <w:gridCol w:w="4563"/>
      </w:tblGrid>
      <w:tr w:rsidR="003B2843">
        <w:tc>
          <w:tcPr>
            <w:tcW w:w="568" w:type="dxa"/>
            <w:shd w:val="clear" w:color="auto" w:fill="99CCFF"/>
          </w:tcPr>
          <w:p w:rsidR="003B2843" w:rsidRDefault="003B2843">
            <w:pPr>
              <w:rPr>
                <w:rFonts w:eastAsia="標楷體"/>
                <w:b/>
                <w:bCs/>
                <w:color w:val="FFFFFF"/>
              </w:rPr>
            </w:pPr>
          </w:p>
        </w:tc>
        <w:tc>
          <w:tcPr>
            <w:tcW w:w="4563" w:type="dxa"/>
            <w:shd w:val="clear" w:color="auto" w:fill="99CCFF"/>
          </w:tcPr>
          <w:p w:rsidR="003B2843" w:rsidRDefault="003B2843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執行處支部</w:t>
            </w:r>
          </w:p>
        </w:tc>
        <w:tc>
          <w:tcPr>
            <w:tcW w:w="4563" w:type="dxa"/>
            <w:shd w:val="clear" w:color="auto" w:fill="99CCFF"/>
          </w:tcPr>
          <w:p w:rsidR="003B2843" w:rsidRDefault="003B2843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User Unit</w:t>
            </w:r>
          </w:p>
        </w:tc>
      </w:tr>
      <w:tr w:rsidR="003B2843">
        <w:tc>
          <w:tcPr>
            <w:tcW w:w="568" w:type="dxa"/>
          </w:tcPr>
          <w:p w:rsidR="003B2843" w:rsidRDefault="003B28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63" w:type="dxa"/>
          </w:tcPr>
          <w:p w:rsidR="003B2843" w:rsidRDefault="003B2843">
            <w:pPr>
              <w:rPr>
                <w:rFonts w:eastAsia="標楷體"/>
              </w:rPr>
            </w:pPr>
            <w:r>
              <w:rPr>
                <w:rFonts w:eastAsia="標楷體"/>
              </w:rPr>
              <w:t>仁愛堂社區及室內體育中心</w:t>
            </w:r>
          </w:p>
        </w:tc>
        <w:tc>
          <w:tcPr>
            <w:tcW w:w="4563" w:type="dxa"/>
          </w:tcPr>
          <w:p w:rsidR="003B2843" w:rsidRDefault="003B28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Yan Oi Tong Community &amp; Indoor Sports Centre</w:t>
            </w:r>
          </w:p>
        </w:tc>
      </w:tr>
    </w:tbl>
    <w:p w:rsidR="003B2843" w:rsidRDefault="003B2843">
      <w:pPr>
        <w:rPr>
          <w:rFonts w:eastAsia="標楷體"/>
        </w:rPr>
      </w:pPr>
    </w:p>
    <w:sectPr w:rsidR="003B28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CD"/>
    <w:rsid w:val="001570CD"/>
    <w:rsid w:val="002E67B7"/>
    <w:rsid w:val="0032684B"/>
    <w:rsid w:val="003B2843"/>
    <w:rsid w:val="006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HKAYP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仁愛堂執行處Yan Oi Tong Operating Authority</dc:title>
  <dc:creator>wuwanchun</dc:creator>
  <cp:lastModifiedBy>irenelaw</cp:lastModifiedBy>
  <cp:revision>3</cp:revision>
  <dcterms:created xsi:type="dcterms:W3CDTF">2018-01-02T03:50:00Z</dcterms:created>
  <dcterms:modified xsi:type="dcterms:W3CDTF">2018-01-02T04:05:00Z</dcterms:modified>
</cp:coreProperties>
</file>